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6A2A3" w14:textId="77777777" w:rsidR="007232D9" w:rsidRDefault="007232D9">
      <w:pPr>
        <w:pStyle w:val="Header"/>
        <w:tabs>
          <w:tab w:val="clear" w:pos="4320"/>
          <w:tab w:val="clear" w:pos="8640"/>
          <w:tab w:val="right" w:pos="9360"/>
        </w:tabs>
        <w:rPr>
          <w:sz w:val="20"/>
        </w:rPr>
        <w:sectPr w:rsidR="007232D9" w:rsidSect="00E139E9">
          <w:headerReference w:type="even" r:id="rId12"/>
          <w:headerReference w:type="default" r:id="rId13"/>
          <w:footerReference w:type="default" r:id="rId14"/>
          <w:pgSz w:w="12240" w:h="15840" w:code="1"/>
          <w:pgMar w:top="1152" w:right="1800" w:bottom="1440" w:left="1800" w:header="288" w:footer="720" w:gutter="0"/>
          <w:cols w:space="720"/>
          <w:docGrid w:linePitch="360"/>
        </w:sectPr>
      </w:pPr>
    </w:p>
    <w:p w14:paraId="4B5A31C4" w14:textId="77777777" w:rsidR="007232D9" w:rsidRPr="0096410B" w:rsidRDefault="007232D9" w:rsidP="0096410B">
      <w:pPr>
        <w:pStyle w:val="Header"/>
        <w:tabs>
          <w:tab w:val="clear" w:pos="4320"/>
          <w:tab w:val="clear" w:pos="8640"/>
          <w:tab w:val="right" w:pos="9000"/>
        </w:tabs>
      </w:pPr>
      <w:r>
        <w:rPr>
          <w:sz w:val="20"/>
        </w:rPr>
        <w:tab/>
      </w:r>
      <w:r>
        <w:rPr>
          <w:b/>
          <w:bCs/>
          <w:smallCaps/>
          <w:sz w:val="28"/>
        </w:rPr>
        <w:tab/>
      </w:r>
    </w:p>
    <w:p w14:paraId="5E3401EB" w14:textId="77777777" w:rsidR="007232D9" w:rsidRDefault="007232D9">
      <w:pPr>
        <w:pStyle w:val="Header"/>
        <w:tabs>
          <w:tab w:val="right" w:pos="9540"/>
        </w:tabs>
        <w:rPr>
          <w:sz w:val="20"/>
        </w:rPr>
      </w:pPr>
      <w:r>
        <w:rPr>
          <w:sz w:val="20"/>
        </w:rPr>
        <w:tab/>
      </w:r>
      <w:r>
        <w:rPr>
          <w:b/>
          <w:bCs/>
          <w:smallCaps/>
          <w:sz w:val="28"/>
        </w:rPr>
        <w:t>Staff Report</w:t>
      </w:r>
      <w:r>
        <w:rPr>
          <w:sz w:val="20"/>
        </w:rPr>
        <w:tab/>
      </w:r>
    </w:p>
    <w:p w14:paraId="0C3A8CC9" w14:textId="77777777" w:rsidR="007232D9" w:rsidRDefault="007232D9">
      <w:pPr>
        <w:pStyle w:val="Header"/>
        <w:tabs>
          <w:tab w:val="clear" w:pos="8640"/>
          <w:tab w:val="right" w:pos="9540"/>
        </w:tabs>
        <w:rPr>
          <w:sz w:val="20"/>
        </w:rPr>
      </w:pPr>
      <w:r>
        <w:rPr>
          <w:sz w:val="20"/>
        </w:rPr>
        <w:tab/>
      </w:r>
      <w:r>
        <w:rPr>
          <w:b/>
          <w:bCs/>
          <w:sz w:val="22"/>
        </w:rPr>
        <w:t xml:space="preserve">BOARD MEETING DATE: </w:t>
      </w:r>
      <w:r w:rsidR="0096410B" w:rsidRPr="0096410B">
        <w:rPr>
          <w:bCs/>
          <w:sz w:val="22"/>
        </w:rPr>
        <w:t>September 4</w:t>
      </w:r>
      <w:r w:rsidR="006B576B" w:rsidRPr="0096410B">
        <w:rPr>
          <w:bCs/>
          <w:sz w:val="22"/>
        </w:rPr>
        <w:t>, 2025</w:t>
      </w:r>
      <w:r w:rsidR="00E139E9">
        <w:rPr>
          <w:sz w:val="20"/>
        </w:rPr>
        <w:tab/>
      </w:r>
    </w:p>
    <w:p w14:paraId="3D37AA86" w14:textId="77777777" w:rsidR="007232D9" w:rsidRDefault="007232D9">
      <w:pPr>
        <w:pStyle w:val="Header"/>
        <w:tabs>
          <w:tab w:val="right" w:pos="9540"/>
        </w:tabs>
        <w:rPr>
          <w:sz w:val="20"/>
        </w:rPr>
      </w:pPr>
      <w:r>
        <w:tab/>
      </w:r>
      <w:r>
        <w:rPr>
          <w:sz w:val="20"/>
        </w:rPr>
        <w:tab/>
      </w:r>
      <w:r>
        <w:rPr>
          <w:sz w:val="20"/>
        </w:rPr>
        <w:tab/>
      </w:r>
    </w:p>
    <w:p w14:paraId="1B95B6AA" w14:textId="77777777" w:rsidR="007232D9" w:rsidRDefault="007232D9">
      <w:pPr>
        <w:pStyle w:val="Header"/>
        <w:tabs>
          <w:tab w:val="clear" w:pos="8640"/>
          <w:tab w:val="right" w:pos="9540"/>
        </w:tabs>
        <w:rPr>
          <w:sz w:val="20"/>
        </w:rPr>
      </w:pPr>
      <w:r>
        <w:rPr>
          <w:sz w:val="20"/>
        </w:rPr>
        <w:tab/>
      </w:r>
      <w:r>
        <w:rPr>
          <w:sz w:val="20"/>
        </w:rPr>
        <w:tab/>
      </w:r>
    </w:p>
    <w:tbl>
      <w:tblPr>
        <w:tblW w:w="0" w:type="auto"/>
        <w:tblLook w:val="04A0" w:firstRow="1" w:lastRow="0" w:firstColumn="1" w:lastColumn="0" w:noHBand="0" w:noVBand="1"/>
      </w:tblPr>
      <w:tblGrid>
        <w:gridCol w:w="1454"/>
        <w:gridCol w:w="7186"/>
      </w:tblGrid>
      <w:tr w:rsidR="00971DD8" w:rsidRPr="00180612" w14:paraId="1A1246D4" w14:textId="77777777" w:rsidTr="00180612">
        <w:tc>
          <w:tcPr>
            <w:tcW w:w="1458" w:type="dxa"/>
          </w:tcPr>
          <w:p w14:paraId="598D6562" w14:textId="77777777" w:rsidR="00971DD8" w:rsidRPr="00180612" w:rsidRDefault="00971DD8" w:rsidP="000C43A2">
            <w:pPr>
              <w:pStyle w:val="Header"/>
              <w:tabs>
                <w:tab w:val="clear" w:pos="4320"/>
                <w:tab w:val="clear" w:pos="8640"/>
                <w:tab w:val="left" w:pos="1440"/>
              </w:tabs>
              <w:spacing w:after="120"/>
              <w:jc w:val="right"/>
              <w:rPr>
                <w:b/>
                <w:bCs/>
              </w:rPr>
            </w:pPr>
            <w:r w:rsidRPr="00180612">
              <w:rPr>
                <w:b/>
                <w:bCs/>
              </w:rPr>
              <w:t>DATE:</w:t>
            </w:r>
          </w:p>
        </w:tc>
        <w:tc>
          <w:tcPr>
            <w:tcW w:w="7398" w:type="dxa"/>
          </w:tcPr>
          <w:p w14:paraId="20774156" w14:textId="77777777" w:rsidR="00971DD8" w:rsidRPr="00180612" w:rsidRDefault="00616918" w:rsidP="00180612">
            <w:pPr>
              <w:pStyle w:val="Header"/>
              <w:tabs>
                <w:tab w:val="clear" w:pos="4320"/>
                <w:tab w:val="clear" w:pos="8640"/>
                <w:tab w:val="left" w:pos="1440"/>
              </w:tabs>
              <w:spacing w:after="120"/>
              <w:rPr>
                <w:b/>
                <w:bCs/>
              </w:rPr>
            </w:pPr>
            <w:r>
              <w:rPr>
                <w:iCs/>
              </w:rPr>
              <w:fldChar w:fldCharType="begin"/>
            </w:r>
            <w:r>
              <w:rPr>
                <w:iCs/>
              </w:rPr>
              <w:instrText xml:space="preserve"> DATE \@ "dddd, MMMM dd, yyyy" </w:instrText>
            </w:r>
            <w:r>
              <w:rPr>
                <w:iCs/>
              </w:rPr>
              <w:fldChar w:fldCharType="separate"/>
            </w:r>
            <w:r w:rsidR="00E44E51">
              <w:rPr>
                <w:iCs/>
                <w:noProof/>
              </w:rPr>
              <w:t>Wednesday, September 03, 2025</w:t>
            </w:r>
            <w:r>
              <w:rPr>
                <w:iCs/>
              </w:rPr>
              <w:fldChar w:fldCharType="end"/>
            </w:r>
          </w:p>
        </w:tc>
      </w:tr>
      <w:tr w:rsidR="00971DD8" w:rsidRPr="00180612" w14:paraId="1A9BE1E7" w14:textId="77777777" w:rsidTr="00180612">
        <w:tc>
          <w:tcPr>
            <w:tcW w:w="1458" w:type="dxa"/>
          </w:tcPr>
          <w:p w14:paraId="4A33EA8A" w14:textId="77777777" w:rsidR="00971DD8" w:rsidRPr="00180612" w:rsidRDefault="00971DD8" w:rsidP="000C43A2">
            <w:pPr>
              <w:pStyle w:val="Header"/>
              <w:tabs>
                <w:tab w:val="clear" w:pos="4320"/>
                <w:tab w:val="clear" w:pos="8640"/>
                <w:tab w:val="left" w:pos="1440"/>
              </w:tabs>
              <w:spacing w:after="120"/>
              <w:jc w:val="right"/>
              <w:rPr>
                <w:b/>
                <w:bCs/>
              </w:rPr>
            </w:pPr>
            <w:r w:rsidRPr="00180612">
              <w:rPr>
                <w:b/>
                <w:bCs/>
              </w:rPr>
              <w:t>TO:</w:t>
            </w:r>
          </w:p>
        </w:tc>
        <w:tc>
          <w:tcPr>
            <w:tcW w:w="7398" w:type="dxa"/>
          </w:tcPr>
          <w:p w14:paraId="44B97A76" w14:textId="77777777" w:rsidR="00971DD8" w:rsidRPr="00180612" w:rsidRDefault="0096410B" w:rsidP="00180612">
            <w:pPr>
              <w:pStyle w:val="Header"/>
              <w:tabs>
                <w:tab w:val="clear" w:pos="4320"/>
                <w:tab w:val="clear" w:pos="8640"/>
                <w:tab w:val="left" w:pos="1440"/>
              </w:tabs>
              <w:spacing w:after="120"/>
              <w:rPr>
                <w:b/>
                <w:bCs/>
              </w:rPr>
            </w:pPr>
            <w:r>
              <w:t>Regional Fire Services Study Board</w:t>
            </w:r>
          </w:p>
        </w:tc>
      </w:tr>
      <w:tr w:rsidR="00971DD8" w:rsidRPr="00180612" w14:paraId="19E2FC9B" w14:textId="77777777" w:rsidTr="00180612">
        <w:tc>
          <w:tcPr>
            <w:tcW w:w="1458" w:type="dxa"/>
          </w:tcPr>
          <w:p w14:paraId="69361702" w14:textId="77777777" w:rsidR="00971DD8" w:rsidRPr="00180612" w:rsidRDefault="00971DD8" w:rsidP="000C43A2">
            <w:pPr>
              <w:pStyle w:val="Header"/>
              <w:tabs>
                <w:tab w:val="clear" w:pos="4320"/>
                <w:tab w:val="clear" w:pos="8640"/>
                <w:tab w:val="left" w:pos="1440"/>
              </w:tabs>
              <w:spacing w:after="120"/>
              <w:jc w:val="right"/>
              <w:rPr>
                <w:b/>
                <w:bCs/>
              </w:rPr>
            </w:pPr>
            <w:r w:rsidRPr="00180612">
              <w:rPr>
                <w:b/>
                <w:bCs/>
              </w:rPr>
              <w:t>FROM:</w:t>
            </w:r>
          </w:p>
        </w:tc>
        <w:tc>
          <w:tcPr>
            <w:tcW w:w="7398" w:type="dxa"/>
          </w:tcPr>
          <w:p w14:paraId="5B1D9B7D" w14:textId="77777777" w:rsidR="002B678D" w:rsidRPr="001E12DC" w:rsidRDefault="00CC703E" w:rsidP="00CC703E">
            <w:pPr>
              <w:pStyle w:val="Header"/>
              <w:tabs>
                <w:tab w:val="clear" w:pos="4320"/>
                <w:tab w:val="clear" w:pos="8640"/>
                <w:tab w:val="left" w:pos="0"/>
              </w:tabs>
              <w:ind w:hanging="23"/>
              <w:rPr>
                <w:iCs/>
              </w:rPr>
            </w:pPr>
            <w:r>
              <w:rPr>
                <w:iCs/>
              </w:rPr>
              <w:t>Alyson McCormick</w:t>
            </w:r>
            <w:r w:rsidR="007635BF" w:rsidRPr="00180612">
              <w:rPr>
                <w:iCs/>
              </w:rPr>
              <w:t xml:space="preserve">, </w:t>
            </w:r>
            <w:r>
              <w:rPr>
                <w:iCs/>
              </w:rPr>
              <w:t>Assistant City Manager</w:t>
            </w:r>
            <w:r w:rsidR="007635BF" w:rsidRPr="00180612">
              <w:rPr>
                <w:iCs/>
              </w:rPr>
              <w:t xml:space="preserve">, </w:t>
            </w:r>
            <w:r>
              <w:rPr>
                <w:iCs/>
              </w:rPr>
              <w:t>City of Sparks</w:t>
            </w:r>
            <w:r w:rsidR="00157E75">
              <w:rPr>
                <w:iCs/>
              </w:rPr>
              <w:t xml:space="preserve">, </w:t>
            </w:r>
            <w:r w:rsidR="001E12DC">
              <w:rPr>
                <w:iCs/>
              </w:rPr>
              <w:t xml:space="preserve">(775) </w:t>
            </w:r>
            <w:r>
              <w:rPr>
                <w:iCs/>
              </w:rPr>
              <w:t>353-2310</w:t>
            </w:r>
            <w:r w:rsidR="007635BF" w:rsidRPr="00180612">
              <w:rPr>
                <w:iCs/>
              </w:rPr>
              <w:t xml:space="preserve">, </w:t>
            </w:r>
            <w:hyperlink r:id="rId15" w:history="1">
              <w:r w:rsidRPr="009C5929">
                <w:rPr>
                  <w:rStyle w:val="Hyperlink"/>
                  <w:iCs/>
                </w:rPr>
                <w:t>amccormick@cityofsparks.us</w:t>
              </w:r>
            </w:hyperlink>
            <w:r>
              <w:rPr>
                <w:iCs/>
              </w:rPr>
              <w:t xml:space="preserve"> </w:t>
            </w:r>
          </w:p>
        </w:tc>
      </w:tr>
      <w:tr w:rsidR="00971DD8" w:rsidRPr="00180612" w14:paraId="6A8F82BF" w14:textId="77777777" w:rsidTr="00180612">
        <w:tc>
          <w:tcPr>
            <w:tcW w:w="1458" w:type="dxa"/>
          </w:tcPr>
          <w:p w14:paraId="340172E4" w14:textId="77777777" w:rsidR="00971DD8" w:rsidRPr="00180612" w:rsidRDefault="00971DD8" w:rsidP="0096410B">
            <w:pPr>
              <w:pStyle w:val="Header"/>
              <w:tabs>
                <w:tab w:val="clear" w:pos="4320"/>
                <w:tab w:val="clear" w:pos="8640"/>
                <w:tab w:val="left" w:pos="1440"/>
              </w:tabs>
              <w:spacing w:after="120"/>
              <w:rPr>
                <w:b/>
                <w:bCs/>
              </w:rPr>
            </w:pPr>
          </w:p>
        </w:tc>
        <w:tc>
          <w:tcPr>
            <w:tcW w:w="7398" w:type="dxa"/>
          </w:tcPr>
          <w:p w14:paraId="36A17197" w14:textId="77777777" w:rsidR="00971DD8" w:rsidRPr="00180612" w:rsidRDefault="00971DD8" w:rsidP="00180612">
            <w:pPr>
              <w:pStyle w:val="Header"/>
              <w:tabs>
                <w:tab w:val="clear" w:pos="4320"/>
                <w:tab w:val="clear" w:pos="8640"/>
                <w:tab w:val="left" w:pos="1440"/>
              </w:tabs>
              <w:spacing w:after="120"/>
              <w:rPr>
                <w:b/>
                <w:bCs/>
              </w:rPr>
            </w:pPr>
          </w:p>
        </w:tc>
      </w:tr>
      <w:tr w:rsidR="00971DD8" w:rsidRPr="00180612" w14:paraId="630744B1" w14:textId="77777777" w:rsidTr="00180612">
        <w:tc>
          <w:tcPr>
            <w:tcW w:w="1458" w:type="dxa"/>
          </w:tcPr>
          <w:p w14:paraId="1E97D1E0" w14:textId="77777777" w:rsidR="00971DD8" w:rsidRPr="00180612" w:rsidRDefault="00971DD8" w:rsidP="000C43A2">
            <w:pPr>
              <w:pStyle w:val="Header"/>
              <w:tabs>
                <w:tab w:val="clear" w:pos="4320"/>
                <w:tab w:val="clear" w:pos="8640"/>
                <w:tab w:val="left" w:pos="1440"/>
              </w:tabs>
              <w:spacing w:after="120"/>
              <w:jc w:val="right"/>
              <w:rPr>
                <w:b/>
                <w:bCs/>
              </w:rPr>
            </w:pPr>
            <w:r w:rsidRPr="00180612">
              <w:rPr>
                <w:b/>
                <w:bCs/>
              </w:rPr>
              <w:t>SUBJECT:</w:t>
            </w:r>
          </w:p>
        </w:tc>
        <w:tc>
          <w:tcPr>
            <w:tcW w:w="7398" w:type="dxa"/>
          </w:tcPr>
          <w:p w14:paraId="415B34D9" w14:textId="77777777" w:rsidR="00971DD8" w:rsidRPr="00180612" w:rsidRDefault="00CC703E" w:rsidP="00D951E4">
            <w:pPr>
              <w:rPr>
                <w:b/>
                <w:bCs/>
              </w:rPr>
            </w:pPr>
            <w:r>
              <w:rPr>
                <w:rFonts w:cs="TimesNewRomanPS-BoldMT"/>
                <w:color w:val="333333"/>
              </w:rPr>
              <w:t xml:space="preserve">Recommendation to approve the Regional Fire Service Study Board Rules of Procedure, </w:t>
            </w:r>
            <w:r w:rsidRPr="00F17A1D">
              <w:t xml:space="preserve">to be effective upon approval. The purpose of the Rules is to provide parliamentary authority and to establish supplemental rules of procedure for the conduct of the </w:t>
            </w:r>
            <w:r>
              <w:t xml:space="preserve">Regional Fire Services Study </w:t>
            </w:r>
            <w:r w:rsidRPr="00F17A1D">
              <w:t>Board where such rules are consistent with the laws of the State of Nevada.</w:t>
            </w:r>
            <w:r>
              <w:t xml:space="preserve"> FOR POSSIBLE ACTION.</w:t>
            </w:r>
          </w:p>
        </w:tc>
      </w:tr>
    </w:tbl>
    <w:p w14:paraId="28E32EAB" w14:textId="41FD9785" w:rsidR="007232D9" w:rsidRDefault="00E44E51">
      <w:pPr>
        <w:pStyle w:val="Header"/>
        <w:tabs>
          <w:tab w:val="clear" w:pos="4320"/>
          <w:tab w:val="clear" w:pos="8640"/>
          <w:tab w:val="left" w:pos="1440"/>
        </w:tabs>
        <w:spacing w:after="120"/>
      </w:pPr>
      <w:r>
        <w:rPr>
          <w:noProof/>
          <w:sz w:val="20"/>
        </w:rPr>
        <mc:AlternateContent>
          <mc:Choice Requires="wps">
            <w:drawing>
              <wp:anchor distT="0" distB="0" distL="114300" distR="114300" simplePos="0" relativeHeight="251657728" behindDoc="0" locked="0" layoutInCell="0" allowOverlap="1" wp14:anchorId="1EB3E3B5" wp14:editId="4EAC45C6">
                <wp:simplePos x="0" y="0"/>
                <wp:positionH relativeFrom="column">
                  <wp:posOffset>0</wp:posOffset>
                </wp:positionH>
                <wp:positionV relativeFrom="paragraph">
                  <wp:posOffset>113030</wp:posOffset>
                </wp:positionV>
                <wp:extent cx="5486400" cy="0"/>
                <wp:effectExtent l="0" t="0" r="0" b="0"/>
                <wp:wrapNone/>
                <wp:docPr id="5149479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E136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pt" to="6in,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" o:allowincell="f"/>
            </w:pict>
          </mc:Fallback>
        </mc:AlternateContent>
      </w:r>
    </w:p>
    <w:p w14:paraId="2E820CF8" w14:textId="77777777" w:rsidR="007232D9" w:rsidRDefault="007232D9">
      <w:pPr>
        <w:pStyle w:val="Header"/>
        <w:tabs>
          <w:tab w:val="clear" w:pos="4320"/>
          <w:tab w:val="clear" w:pos="8640"/>
          <w:tab w:val="left" w:pos="1440"/>
        </w:tabs>
        <w:spacing w:after="120"/>
        <w:rPr>
          <w:b/>
          <w:bCs/>
          <w:u w:val="single"/>
        </w:rPr>
      </w:pPr>
      <w:r>
        <w:rPr>
          <w:b/>
          <w:bCs/>
          <w:u w:val="single"/>
        </w:rPr>
        <w:t>SUMMARY</w:t>
      </w:r>
    </w:p>
    <w:p w14:paraId="4E385E6F" w14:textId="77777777" w:rsidR="00CC703E" w:rsidRDefault="00CC703E">
      <w:pPr>
        <w:pStyle w:val="Header"/>
        <w:tabs>
          <w:tab w:val="clear" w:pos="4320"/>
          <w:tab w:val="clear" w:pos="8640"/>
          <w:tab w:val="left" w:pos="1440"/>
        </w:tabs>
        <w:spacing w:after="120"/>
      </w:pPr>
      <w:r>
        <w:t>The attached draft Regional Fire Service Study Board Rules of Procedure are presented for the Board’s consideration and possible approval. The purpose of the Rules is to provide parliamentary authority and to establish supplemental rules of procedure for the conduct of the Regional Fire Services Study Board</w:t>
      </w:r>
      <w:r w:rsidR="00AB7393">
        <w:t>’s business</w:t>
      </w:r>
      <w:r>
        <w:t xml:space="preserve"> where such rules are consistent with the laws of the State of Nevada.</w:t>
      </w:r>
    </w:p>
    <w:p w14:paraId="638BA815" w14:textId="77777777" w:rsidR="00D51652" w:rsidRDefault="00D51652" w:rsidP="00552CB0">
      <w:pPr>
        <w:pStyle w:val="Header"/>
        <w:tabs>
          <w:tab w:val="clear" w:pos="4320"/>
          <w:tab w:val="clear" w:pos="8640"/>
          <w:tab w:val="left" w:pos="1440"/>
        </w:tabs>
        <w:rPr>
          <w:b/>
          <w:bCs/>
          <w:u w:val="single"/>
        </w:rPr>
      </w:pPr>
    </w:p>
    <w:p w14:paraId="7FBC0CB6" w14:textId="77777777" w:rsidR="007232D9" w:rsidRDefault="007232D9">
      <w:pPr>
        <w:pStyle w:val="Header"/>
        <w:tabs>
          <w:tab w:val="clear" w:pos="4320"/>
          <w:tab w:val="clear" w:pos="8640"/>
          <w:tab w:val="left" w:pos="1440"/>
        </w:tabs>
        <w:spacing w:after="120"/>
      </w:pPr>
      <w:r>
        <w:rPr>
          <w:b/>
          <w:bCs/>
          <w:u w:val="single"/>
        </w:rPr>
        <w:t>PREVIOUS ACTION</w:t>
      </w:r>
    </w:p>
    <w:p w14:paraId="6C408F36" w14:textId="77777777" w:rsidR="0096410B" w:rsidRDefault="00CC703E" w:rsidP="00CC703E">
      <w:pPr>
        <w:pStyle w:val="Header"/>
        <w:tabs>
          <w:tab w:val="clear" w:pos="4320"/>
          <w:tab w:val="clear" w:pos="8640"/>
          <w:tab w:val="left" w:pos="630"/>
        </w:tabs>
      </w:pPr>
      <w:r>
        <w:t>No previous action.</w:t>
      </w:r>
    </w:p>
    <w:p w14:paraId="03C2F671" w14:textId="77777777" w:rsidR="00CC703E" w:rsidRPr="00CC703E" w:rsidRDefault="00CC703E" w:rsidP="00CC703E">
      <w:pPr>
        <w:pStyle w:val="Header"/>
        <w:tabs>
          <w:tab w:val="clear" w:pos="4320"/>
          <w:tab w:val="clear" w:pos="8640"/>
          <w:tab w:val="left" w:pos="630"/>
        </w:tabs>
      </w:pPr>
    </w:p>
    <w:p w14:paraId="69750F36" w14:textId="77777777" w:rsidR="007232D9" w:rsidRPr="000C43A2" w:rsidRDefault="007232D9">
      <w:pPr>
        <w:pStyle w:val="Header"/>
        <w:tabs>
          <w:tab w:val="clear" w:pos="4320"/>
          <w:tab w:val="clear" w:pos="8640"/>
          <w:tab w:val="left" w:pos="1440"/>
        </w:tabs>
        <w:spacing w:after="120"/>
        <w:rPr>
          <w:i/>
          <w:iCs/>
        </w:rPr>
      </w:pPr>
      <w:r>
        <w:rPr>
          <w:b/>
          <w:bCs/>
          <w:u w:val="single"/>
        </w:rPr>
        <w:t>FISCAL IMPACT</w:t>
      </w:r>
    </w:p>
    <w:p w14:paraId="4AD5735E" w14:textId="77777777" w:rsidR="007232D9" w:rsidRDefault="00CC703E">
      <w:pPr>
        <w:pStyle w:val="Header"/>
        <w:tabs>
          <w:tab w:val="clear" w:pos="4320"/>
          <w:tab w:val="clear" w:pos="8640"/>
          <w:tab w:val="left" w:pos="1440"/>
        </w:tabs>
        <w:spacing w:after="120"/>
      </w:pPr>
      <w:r>
        <w:t>No fiscal impact.</w:t>
      </w:r>
      <w:r w:rsidR="007232D9">
        <w:br/>
      </w:r>
      <w:r w:rsidR="007232D9">
        <w:br/>
      </w:r>
      <w:r w:rsidR="007232D9">
        <w:rPr>
          <w:b/>
          <w:bCs/>
          <w:u w:val="single"/>
        </w:rPr>
        <w:t>RECOMMENDATION</w:t>
      </w:r>
    </w:p>
    <w:p w14:paraId="79B7B470" w14:textId="77777777" w:rsidR="007232D9" w:rsidRDefault="006B576B">
      <w:pPr>
        <w:pStyle w:val="Header"/>
        <w:tabs>
          <w:tab w:val="clear" w:pos="4320"/>
          <w:tab w:val="clear" w:pos="8640"/>
          <w:tab w:val="left" w:pos="1440"/>
        </w:tabs>
        <w:spacing w:after="120"/>
      </w:pPr>
      <w:r>
        <w:t>It is recommended</w:t>
      </w:r>
      <w:r w:rsidR="00915D38">
        <w:t xml:space="preserve"> that the </w:t>
      </w:r>
      <w:r w:rsidR="0096410B">
        <w:t>Regional Fire Services Study Board</w:t>
      </w:r>
      <w:r w:rsidR="00915D38">
        <w:t xml:space="preserve"> approve </w:t>
      </w:r>
      <w:r w:rsidR="00CC703E">
        <w:rPr>
          <w:rFonts w:cs="TimesNewRomanPS-BoldMT"/>
          <w:color w:val="333333"/>
        </w:rPr>
        <w:t xml:space="preserve">the Regional Fire Service Study Board Rules of Procedure, </w:t>
      </w:r>
      <w:r w:rsidR="00CC703E" w:rsidRPr="00F17A1D">
        <w:t>to be effective upon approval</w:t>
      </w:r>
      <w:r w:rsidR="00CC703E">
        <w:t>.</w:t>
      </w:r>
      <w:r w:rsidR="007232D9">
        <w:br/>
      </w:r>
      <w:r w:rsidR="007232D9">
        <w:br/>
      </w:r>
      <w:r w:rsidR="007232D9">
        <w:rPr>
          <w:b/>
          <w:bCs/>
          <w:u w:val="single"/>
        </w:rPr>
        <w:t>POSSIBLE MOTION</w:t>
      </w:r>
    </w:p>
    <w:p w14:paraId="17921DFB" w14:textId="77777777" w:rsidR="007232D9" w:rsidRDefault="006B576B">
      <w:pPr>
        <w:pStyle w:val="Header"/>
        <w:tabs>
          <w:tab w:val="clear" w:pos="4320"/>
          <w:tab w:val="clear" w:pos="8640"/>
          <w:tab w:val="left" w:pos="1440"/>
        </w:tabs>
        <w:spacing w:after="120"/>
      </w:pPr>
      <w:r>
        <w:t>Should the Board agree with staff’s recommendation, a possible motion would be</w:t>
      </w:r>
      <w:r w:rsidR="00AB7393">
        <w:t>,</w:t>
      </w:r>
      <w:r>
        <w:t xml:space="preserve"> </w:t>
      </w:r>
      <w:r w:rsidR="0096410B">
        <w:t>“</w:t>
      </w:r>
      <w:r w:rsidR="00AB7393">
        <w:t>I m</w:t>
      </w:r>
      <w:r w:rsidR="002B678D" w:rsidRPr="002B678D">
        <w:t>ove to approve</w:t>
      </w:r>
      <w:r w:rsidR="00CC703E" w:rsidRPr="00CC703E">
        <w:rPr>
          <w:rFonts w:cs="TimesNewRomanPS-BoldMT"/>
          <w:color w:val="333333"/>
        </w:rPr>
        <w:t xml:space="preserve"> </w:t>
      </w:r>
      <w:r w:rsidR="00CC703E">
        <w:rPr>
          <w:rFonts w:cs="TimesNewRomanPS-BoldMT"/>
          <w:color w:val="333333"/>
        </w:rPr>
        <w:t xml:space="preserve">the Regional Fire Service Study Board Rules of Procedure, </w:t>
      </w:r>
      <w:r w:rsidR="00CC703E" w:rsidRPr="00F17A1D">
        <w:t>to be effective upon approval.</w:t>
      </w:r>
      <w:r>
        <w:t>”</w:t>
      </w:r>
    </w:p>
    <w:p w14:paraId="5B94F23C" w14:textId="77777777" w:rsidR="00CC703E" w:rsidRDefault="00CC703E">
      <w:pPr>
        <w:pStyle w:val="Header"/>
        <w:tabs>
          <w:tab w:val="clear" w:pos="4320"/>
          <w:tab w:val="clear" w:pos="8640"/>
          <w:tab w:val="left" w:pos="1440"/>
        </w:tabs>
        <w:spacing w:after="120"/>
      </w:pPr>
    </w:p>
    <w:p w14:paraId="7C1DCFA5" w14:textId="77777777" w:rsidR="00CC703E" w:rsidRPr="002B678D" w:rsidRDefault="00CC703E">
      <w:pPr>
        <w:pStyle w:val="Header"/>
        <w:tabs>
          <w:tab w:val="clear" w:pos="4320"/>
          <w:tab w:val="clear" w:pos="8640"/>
          <w:tab w:val="left" w:pos="1440"/>
        </w:tabs>
        <w:spacing w:after="120"/>
      </w:pPr>
      <w:r>
        <w:t>Attachment: Draft Regional Fire Services Study Board Rules of Procedure</w:t>
      </w:r>
    </w:p>
    <w:sectPr w:rsidR="00CC703E" w:rsidRPr="002B678D" w:rsidSect="00E139E9">
      <w:headerReference w:type="even" r:id="rId16"/>
      <w:headerReference w:type="default" r:id="rId17"/>
      <w:footerReference w:type="default" r:id="rId18"/>
      <w:headerReference w:type="first" r:id="rId19"/>
      <w:type w:val="continuous"/>
      <w:pgSz w:w="12240" w:h="15840" w:code="1"/>
      <w:pgMar w:top="1152" w:right="1800" w:bottom="576" w:left="1800" w:header="288"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A7B39" w14:textId="77777777" w:rsidR="008A6FA0" w:rsidRDefault="008A6FA0">
      <w:r>
        <w:separator/>
      </w:r>
    </w:p>
  </w:endnote>
  <w:endnote w:type="continuationSeparator" w:id="0">
    <w:p w14:paraId="3D42E33D" w14:textId="77777777" w:rsidR="008A6FA0" w:rsidRDefault="008A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NewRomanPS-BoldMT">
    <w:altName w:val="Times New Roman"/>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F93B" w14:textId="77777777" w:rsidR="00FA524E" w:rsidRDefault="007D32A2" w:rsidP="000C43A2">
    <w:pPr>
      <w:pStyle w:val="Footer"/>
      <w:tabs>
        <w:tab w:val="clear" w:pos="8640"/>
        <w:tab w:val="right" w:pos="9360"/>
      </w:tabs>
      <w:jc w:val="right"/>
      <w:rPr>
        <w:b/>
        <w:bCs/>
        <w:sz w:val="28"/>
      </w:rPr>
    </w:pPr>
    <w:r>
      <w:rPr>
        <w:b/>
        <w:bCs/>
        <w:sz w:val="28"/>
      </w:rPr>
      <w:t xml:space="preserve">AGENDA ITEM # </w:t>
    </w:r>
    <w:r w:rsidR="00CC703E">
      <w:rPr>
        <w:b/>
        <w:bCs/>
        <w:sz w:val="28"/>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0F71" w14:textId="77777777" w:rsidR="007D32A2" w:rsidRDefault="007D32A2">
    <w:pPr>
      <w:pStyle w:val="Footer"/>
      <w:rPr>
        <w:b/>
        <w:bCs/>
        <w:i/>
        <w:iCs/>
        <w:smallCaps/>
      </w:rPr>
    </w:pPr>
    <w:r>
      <w:rPr>
        <w:b/>
        <w:bCs/>
        <w:i/>
        <w:iCs/>
        <w:smallCaps/>
      </w:rPr>
      <w:t xml:space="preserve"> </w:t>
    </w:r>
  </w:p>
  <w:p w14:paraId="5EEF2F87" w14:textId="77777777" w:rsidR="007D32A2" w:rsidRDefault="007D32A2">
    <w:pPr>
      <w:pStyle w:val="Footer"/>
      <w:tabs>
        <w:tab w:val="clear" w:pos="8640"/>
        <w:tab w:val="right" w:pos="9360"/>
      </w:tabs>
      <w:rPr>
        <w:b/>
        <w:bCs/>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46F78" w14:textId="77777777" w:rsidR="008A6FA0" w:rsidRDefault="008A6FA0">
      <w:r>
        <w:separator/>
      </w:r>
    </w:p>
  </w:footnote>
  <w:footnote w:type="continuationSeparator" w:id="0">
    <w:p w14:paraId="0A97FADA" w14:textId="77777777" w:rsidR="008A6FA0" w:rsidRDefault="008A6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58FE" w14:textId="77777777" w:rsidR="007D32A2" w:rsidRDefault="007D32A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62BD9F" w14:textId="77777777" w:rsidR="007D32A2" w:rsidRDefault="007D32A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0DF7" w14:textId="77777777" w:rsidR="007D32A2" w:rsidRDefault="007D32A2">
    <w:pPr>
      <w:pStyle w:val="Header"/>
      <w:framePr w:wrap="around" w:vAnchor="text" w:hAnchor="margin" w:xAlign="right" w:y="1"/>
      <w:rPr>
        <w:rStyle w:val="PageNumber"/>
      </w:rPr>
    </w:pPr>
  </w:p>
  <w:p w14:paraId="5A7F9B4A" w14:textId="77777777" w:rsidR="0096410B" w:rsidRDefault="0096410B" w:rsidP="001B430D">
    <w:pPr>
      <w:pStyle w:val="Header"/>
      <w:jc w:val="center"/>
      <w:rPr>
        <w:rFonts w:ascii="Verdana" w:hAnsi="Verdana" w:cs="Lucida Sans Unicode"/>
        <w:b/>
        <w:bCs/>
        <w:sz w:val="36"/>
        <w:szCs w:val="36"/>
      </w:rPr>
    </w:pPr>
  </w:p>
  <w:p w14:paraId="6C754890" w14:textId="77777777" w:rsidR="001B430D" w:rsidRPr="0096410B" w:rsidRDefault="0096410B" w:rsidP="001B430D">
    <w:pPr>
      <w:pStyle w:val="Header"/>
      <w:jc w:val="center"/>
      <w:rPr>
        <w:rFonts w:ascii="Verdana" w:hAnsi="Verdana" w:cs="Lucida Sans Unicode"/>
        <w:b/>
        <w:bCs/>
        <w:sz w:val="36"/>
        <w:szCs w:val="36"/>
      </w:rPr>
    </w:pPr>
    <w:r w:rsidRPr="0096410B">
      <w:rPr>
        <w:rFonts w:ascii="Verdana" w:hAnsi="Verdana" w:cs="Lucida Sans Unicode"/>
        <w:b/>
        <w:bCs/>
        <w:sz w:val="36"/>
        <w:szCs w:val="36"/>
      </w:rPr>
      <w:t>REGIONAL FIRE SERVICES STUDY BOARD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0947" w14:textId="77777777" w:rsidR="002B678D" w:rsidRDefault="002B67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238A" w14:textId="77777777" w:rsidR="000C43A2" w:rsidRDefault="000C43A2">
    <w:pPr>
      <w:pStyle w:val="Header"/>
      <w:jc w:val="right"/>
      <w:rPr>
        <w:sz w:val="20"/>
      </w:rPr>
    </w:pPr>
  </w:p>
  <w:p w14:paraId="04F23383" w14:textId="77777777" w:rsidR="007D32A2" w:rsidRDefault="0096410B">
    <w:pPr>
      <w:pStyle w:val="Header"/>
      <w:jc w:val="right"/>
      <w:rPr>
        <w:i/>
        <w:iCs/>
        <w:sz w:val="20"/>
      </w:rPr>
    </w:pPr>
    <w:r>
      <w:rPr>
        <w:sz w:val="20"/>
      </w:rPr>
      <w:t>Regional Fire Services Study Board Meeting September 4</w:t>
    </w:r>
    <w:r w:rsidR="006B576B">
      <w:rPr>
        <w:sz w:val="20"/>
      </w:rPr>
      <w:t>, 2025</w:t>
    </w:r>
  </w:p>
  <w:p w14:paraId="5AAEDBEA" w14:textId="77777777" w:rsidR="007D32A2" w:rsidRDefault="007D32A2">
    <w:pPr>
      <w:pStyle w:val="Header"/>
      <w:jc w:val="right"/>
      <w:rPr>
        <w:rFonts w:ascii="Arial" w:hAnsi="Arial" w:cs="Arial"/>
        <w:b/>
        <w:bCs/>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270C62">
      <w:rPr>
        <w:rStyle w:val="PageNumber"/>
        <w:noProof/>
        <w:sz w:val="20"/>
      </w:rPr>
      <w:t>2</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270C62">
      <w:rPr>
        <w:rStyle w:val="PageNumber"/>
        <w:noProof/>
        <w:sz w:val="20"/>
      </w:rPr>
      <w:t>2</w:t>
    </w:r>
    <w:r>
      <w:rPr>
        <w:rStyle w:val="PageNumber"/>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7325" w14:textId="77777777" w:rsidR="002B678D" w:rsidRDefault="002B67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293F"/>
    <w:multiLevelType w:val="hybridMultilevel"/>
    <w:tmpl w:val="FDEA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95094"/>
    <w:multiLevelType w:val="hybridMultilevel"/>
    <w:tmpl w:val="02083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A1C0D"/>
    <w:multiLevelType w:val="hybridMultilevel"/>
    <w:tmpl w:val="B55E8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C54EC4"/>
    <w:multiLevelType w:val="hybridMultilevel"/>
    <w:tmpl w:val="DB086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974CAE"/>
    <w:multiLevelType w:val="hybridMultilevel"/>
    <w:tmpl w:val="4EC098AA"/>
    <w:lvl w:ilvl="0" w:tplc="1D34C53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65E1940"/>
    <w:multiLevelType w:val="hybridMultilevel"/>
    <w:tmpl w:val="DF24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F64769"/>
    <w:multiLevelType w:val="hybridMultilevel"/>
    <w:tmpl w:val="A8484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000F38"/>
    <w:multiLevelType w:val="hybridMultilevel"/>
    <w:tmpl w:val="13807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8980141">
    <w:abstractNumId w:val="0"/>
  </w:num>
  <w:num w:numId="2" w16cid:durableId="206379801">
    <w:abstractNumId w:val="7"/>
  </w:num>
  <w:num w:numId="3" w16cid:durableId="1444030038">
    <w:abstractNumId w:val="5"/>
  </w:num>
  <w:num w:numId="4" w16cid:durableId="1800801118">
    <w:abstractNumId w:val="3"/>
  </w:num>
  <w:num w:numId="5" w16cid:durableId="1487627557">
    <w:abstractNumId w:val="4"/>
  </w:num>
  <w:num w:numId="6" w16cid:durableId="319846192">
    <w:abstractNumId w:val="2"/>
  </w:num>
  <w:num w:numId="7" w16cid:durableId="1248423626">
    <w:abstractNumId w:val="6"/>
  </w:num>
  <w:num w:numId="8" w16cid:durableId="235826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BB0"/>
    <w:rsid w:val="0000046C"/>
    <w:rsid w:val="00004441"/>
    <w:rsid w:val="000206D4"/>
    <w:rsid w:val="000307A7"/>
    <w:rsid w:val="00034E1A"/>
    <w:rsid w:val="00037AE7"/>
    <w:rsid w:val="000472AF"/>
    <w:rsid w:val="00070B36"/>
    <w:rsid w:val="00072BCD"/>
    <w:rsid w:val="000756E8"/>
    <w:rsid w:val="000C43A2"/>
    <w:rsid w:val="000F05F7"/>
    <w:rsid w:val="000F1280"/>
    <w:rsid w:val="00107C14"/>
    <w:rsid w:val="00116D28"/>
    <w:rsid w:val="0013221B"/>
    <w:rsid w:val="0013735C"/>
    <w:rsid w:val="00157E75"/>
    <w:rsid w:val="00180612"/>
    <w:rsid w:val="001A41EF"/>
    <w:rsid w:val="001A66C6"/>
    <w:rsid w:val="001B4129"/>
    <w:rsid w:val="001B430D"/>
    <w:rsid w:val="001D37D5"/>
    <w:rsid w:val="001E12DC"/>
    <w:rsid w:val="00206E28"/>
    <w:rsid w:val="0024553A"/>
    <w:rsid w:val="00270C62"/>
    <w:rsid w:val="002B58C5"/>
    <w:rsid w:val="002B678D"/>
    <w:rsid w:val="002C0BB8"/>
    <w:rsid w:val="002D0067"/>
    <w:rsid w:val="002D2ABE"/>
    <w:rsid w:val="002F39C9"/>
    <w:rsid w:val="003070EF"/>
    <w:rsid w:val="00327D5F"/>
    <w:rsid w:val="00333A57"/>
    <w:rsid w:val="00357647"/>
    <w:rsid w:val="00376BB0"/>
    <w:rsid w:val="003828D0"/>
    <w:rsid w:val="00391EE0"/>
    <w:rsid w:val="003F0131"/>
    <w:rsid w:val="004211B1"/>
    <w:rsid w:val="00462725"/>
    <w:rsid w:val="00494998"/>
    <w:rsid w:val="00496CEE"/>
    <w:rsid w:val="0049760F"/>
    <w:rsid w:val="004A003B"/>
    <w:rsid w:val="004A3B85"/>
    <w:rsid w:val="004C01AB"/>
    <w:rsid w:val="004D6909"/>
    <w:rsid w:val="00514950"/>
    <w:rsid w:val="00552CB0"/>
    <w:rsid w:val="00560FF6"/>
    <w:rsid w:val="00583E31"/>
    <w:rsid w:val="005A1A9A"/>
    <w:rsid w:val="005A480C"/>
    <w:rsid w:val="005C4C0E"/>
    <w:rsid w:val="0060491D"/>
    <w:rsid w:val="00616918"/>
    <w:rsid w:val="0062213C"/>
    <w:rsid w:val="0063634B"/>
    <w:rsid w:val="00656398"/>
    <w:rsid w:val="00664B7A"/>
    <w:rsid w:val="00670AAA"/>
    <w:rsid w:val="00670C82"/>
    <w:rsid w:val="0067518C"/>
    <w:rsid w:val="0068185D"/>
    <w:rsid w:val="006B576B"/>
    <w:rsid w:val="006C175C"/>
    <w:rsid w:val="006D3423"/>
    <w:rsid w:val="006E4516"/>
    <w:rsid w:val="006E7ACD"/>
    <w:rsid w:val="006F6D57"/>
    <w:rsid w:val="00711AEC"/>
    <w:rsid w:val="007232D9"/>
    <w:rsid w:val="007334DB"/>
    <w:rsid w:val="00737379"/>
    <w:rsid w:val="00740225"/>
    <w:rsid w:val="007460BE"/>
    <w:rsid w:val="007635BF"/>
    <w:rsid w:val="007B122E"/>
    <w:rsid w:val="007D32A2"/>
    <w:rsid w:val="007F6684"/>
    <w:rsid w:val="0088127D"/>
    <w:rsid w:val="008A6FA0"/>
    <w:rsid w:val="008B30E1"/>
    <w:rsid w:val="008D2D1C"/>
    <w:rsid w:val="008F1C1F"/>
    <w:rsid w:val="00901058"/>
    <w:rsid w:val="009109FE"/>
    <w:rsid w:val="00915D38"/>
    <w:rsid w:val="00923A0D"/>
    <w:rsid w:val="00955B6C"/>
    <w:rsid w:val="0096410B"/>
    <w:rsid w:val="00971DD8"/>
    <w:rsid w:val="009839E7"/>
    <w:rsid w:val="009B507A"/>
    <w:rsid w:val="009C65DE"/>
    <w:rsid w:val="009D5E4E"/>
    <w:rsid w:val="009F6CD0"/>
    <w:rsid w:val="00A3744C"/>
    <w:rsid w:val="00A57F59"/>
    <w:rsid w:val="00A7061E"/>
    <w:rsid w:val="00A724E8"/>
    <w:rsid w:val="00A935FA"/>
    <w:rsid w:val="00AB7393"/>
    <w:rsid w:val="00AC5EDF"/>
    <w:rsid w:val="00AD6095"/>
    <w:rsid w:val="00B12600"/>
    <w:rsid w:val="00B30F9D"/>
    <w:rsid w:val="00B37D69"/>
    <w:rsid w:val="00B71125"/>
    <w:rsid w:val="00B72B80"/>
    <w:rsid w:val="00B84B2B"/>
    <w:rsid w:val="00B93048"/>
    <w:rsid w:val="00BA2F92"/>
    <w:rsid w:val="00BB16EA"/>
    <w:rsid w:val="00BD7722"/>
    <w:rsid w:val="00BE046F"/>
    <w:rsid w:val="00BF0920"/>
    <w:rsid w:val="00BF5C86"/>
    <w:rsid w:val="00C03049"/>
    <w:rsid w:val="00C03FCA"/>
    <w:rsid w:val="00C1644D"/>
    <w:rsid w:val="00C77B12"/>
    <w:rsid w:val="00CA557B"/>
    <w:rsid w:val="00CC703E"/>
    <w:rsid w:val="00CD55CA"/>
    <w:rsid w:val="00CF5B3E"/>
    <w:rsid w:val="00D02844"/>
    <w:rsid w:val="00D10883"/>
    <w:rsid w:val="00D11D90"/>
    <w:rsid w:val="00D458B7"/>
    <w:rsid w:val="00D46154"/>
    <w:rsid w:val="00D51652"/>
    <w:rsid w:val="00D636B8"/>
    <w:rsid w:val="00D72796"/>
    <w:rsid w:val="00D951E4"/>
    <w:rsid w:val="00DA706E"/>
    <w:rsid w:val="00DB0390"/>
    <w:rsid w:val="00DB5791"/>
    <w:rsid w:val="00DE23AC"/>
    <w:rsid w:val="00E001BA"/>
    <w:rsid w:val="00E11BCE"/>
    <w:rsid w:val="00E139E9"/>
    <w:rsid w:val="00E32A79"/>
    <w:rsid w:val="00E44E51"/>
    <w:rsid w:val="00E85007"/>
    <w:rsid w:val="00EB262B"/>
    <w:rsid w:val="00ED5CB5"/>
    <w:rsid w:val="00F13BFB"/>
    <w:rsid w:val="00F22728"/>
    <w:rsid w:val="00F243E9"/>
    <w:rsid w:val="00F35835"/>
    <w:rsid w:val="00F36C5F"/>
    <w:rsid w:val="00F47248"/>
    <w:rsid w:val="00F62619"/>
    <w:rsid w:val="00FA524E"/>
    <w:rsid w:val="00FB25DA"/>
    <w:rsid w:val="00FD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65B9D"/>
  <w15:chartTrackingRefBased/>
  <w15:docId w15:val="{818313B9-09BE-4A2D-BE45-BD3069E2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7B122E"/>
    <w:pPr>
      <w:spacing w:after="200" w:line="276" w:lineRule="auto"/>
      <w:ind w:left="720"/>
      <w:contextualSpacing/>
    </w:pPr>
    <w:rPr>
      <w:rFonts w:ascii="Calibri" w:hAnsi="Calibri"/>
      <w:sz w:val="22"/>
      <w:szCs w:val="22"/>
    </w:rPr>
  </w:style>
  <w:style w:type="character" w:styleId="Hyperlink">
    <w:name w:val="Hyperlink"/>
    <w:rsid w:val="00E139E9"/>
    <w:rPr>
      <w:color w:val="0000FF"/>
      <w:u w:val="single"/>
    </w:rPr>
  </w:style>
  <w:style w:type="table" w:styleId="TableGrid">
    <w:name w:val="Table Grid"/>
    <w:basedOn w:val="TableNormal"/>
    <w:rsid w:val="00E13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16918"/>
    <w:rPr>
      <w:rFonts w:ascii="Tahoma" w:hAnsi="Tahoma" w:cs="Tahoma"/>
      <w:sz w:val="16"/>
      <w:szCs w:val="16"/>
    </w:rPr>
  </w:style>
  <w:style w:type="character" w:customStyle="1" w:styleId="BalloonTextChar">
    <w:name w:val="Balloon Text Char"/>
    <w:link w:val="BalloonText"/>
    <w:rsid w:val="00616918"/>
    <w:rPr>
      <w:rFonts w:ascii="Tahoma" w:hAnsi="Tahoma" w:cs="Tahoma"/>
      <w:sz w:val="16"/>
      <w:szCs w:val="16"/>
    </w:rPr>
  </w:style>
  <w:style w:type="character" w:styleId="UnresolvedMention">
    <w:name w:val="Unresolved Mention"/>
    <w:uiPriority w:val="99"/>
    <w:semiHidden/>
    <w:unhideWhenUsed/>
    <w:rsid w:val="00462725"/>
    <w:rPr>
      <w:color w:val="605E5C"/>
      <w:shd w:val="clear" w:color="auto" w:fill="E1DFDD"/>
    </w:rPr>
  </w:style>
  <w:style w:type="paragraph" w:styleId="Revision">
    <w:name w:val="Revision"/>
    <w:hidden/>
    <w:uiPriority w:val="99"/>
    <w:semiHidden/>
    <w:rsid w:val="00B84B2B"/>
    <w:rPr>
      <w:sz w:val="24"/>
      <w:szCs w:val="24"/>
    </w:rPr>
  </w:style>
  <w:style w:type="character" w:styleId="CommentReference">
    <w:name w:val="annotation reference"/>
    <w:rsid w:val="00AC5EDF"/>
    <w:rPr>
      <w:sz w:val="16"/>
      <w:szCs w:val="16"/>
    </w:rPr>
  </w:style>
  <w:style w:type="paragraph" w:styleId="CommentText">
    <w:name w:val="annotation text"/>
    <w:basedOn w:val="Normal"/>
    <w:link w:val="CommentTextChar"/>
    <w:rsid w:val="00AC5EDF"/>
    <w:rPr>
      <w:sz w:val="20"/>
      <w:szCs w:val="20"/>
    </w:rPr>
  </w:style>
  <w:style w:type="character" w:customStyle="1" w:styleId="CommentTextChar">
    <w:name w:val="Comment Text Char"/>
    <w:basedOn w:val="DefaultParagraphFont"/>
    <w:link w:val="CommentText"/>
    <w:rsid w:val="00AC5EDF"/>
  </w:style>
  <w:style w:type="paragraph" w:styleId="CommentSubject">
    <w:name w:val="annotation subject"/>
    <w:basedOn w:val="CommentText"/>
    <w:next w:val="CommentText"/>
    <w:link w:val="CommentSubjectChar"/>
    <w:rsid w:val="00AC5EDF"/>
    <w:rPr>
      <w:b/>
      <w:bCs/>
    </w:rPr>
  </w:style>
  <w:style w:type="character" w:customStyle="1" w:styleId="CommentSubjectChar">
    <w:name w:val="Comment Subject Char"/>
    <w:link w:val="CommentSubject"/>
    <w:rsid w:val="00AC5E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mccormick@cityofsparks.us" TargetMode="Externa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Piro\Local%20Settings\Temporary%20Internet%20Files\OLK6\BCCmemoInstruc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D9BADEA26BDF40B373AC4AF39C66B8" ma:contentTypeVersion="8" ma:contentTypeDescription="Create a new document." ma:contentTypeScope="" ma:versionID="c66c139a0958756fd93a97889becc991">
  <xsd:schema xmlns:xsd="http://www.w3.org/2001/XMLSchema" xmlns:xs="http://www.w3.org/2001/XMLSchema" xmlns:p="http://schemas.microsoft.com/office/2006/metadata/properties" xmlns:ns2="6a94df67-e556-4bb2-bbc9-e2fadf43e343" xmlns:ns3="cb8102c6-d37b-491d-85bc-0d5a3e2db7f2" targetNamespace="http://schemas.microsoft.com/office/2006/metadata/properties" ma:root="true" ma:fieldsID="84aa63e43c4a141ee1a0a2e0e587ac58" ns2:_="" ns3:_="">
    <xsd:import namespace="6a94df67-e556-4bb2-bbc9-e2fadf43e343"/>
    <xsd:import namespace="cb8102c6-d37b-491d-85bc-0d5a3e2db7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4df67-e556-4bb2-bbc9-e2fadf43e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102c6-d37b-491d-85bc-0d5a3e2db7f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83E27-FEC1-40EA-856B-D6396504F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4df67-e556-4bb2-bbc9-e2fadf43e343"/>
    <ds:schemaRef ds:uri="cb8102c6-d37b-491d-85bc-0d5a3e2db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01F332-61DB-41D5-8A6D-A04ADA702334}">
  <ds:schemaRefs>
    <ds:schemaRef ds:uri="http://schemas.microsoft.com/sharepoint/v3/contenttype/forms"/>
  </ds:schemaRefs>
</ds:datastoreItem>
</file>

<file path=customXml/itemProps3.xml><?xml version="1.0" encoding="utf-8"?>
<ds:datastoreItem xmlns:ds="http://schemas.openxmlformats.org/officeDocument/2006/customXml" ds:itemID="{D9462596-7BFC-413A-AFB7-2EE09D0CF37F}">
  <ds:schemaRefs>
    <ds:schemaRef ds:uri="http://schemas.microsoft.com/office/2006/metadata/longProperties"/>
  </ds:schemaRefs>
</ds:datastoreItem>
</file>

<file path=customXml/itemProps4.xml><?xml version="1.0" encoding="utf-8"?>
<ds:datastoreItem xmlns:ds="http://schemas.openxmlformats.org/officeDocument/2006/customXml" ds:itemID="{2A4F86C4-BC69-4A30-8208-A15A766715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E2310B4-4895-4EB3-9292-A77CE2746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BCCmemoInstructions</Template>
  <TotalTime>4</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BCC Staff Report Template (General)</vt:lpstr>
    </vt:vector>
  </TitlesOfParts>
  <Company>Washoe County</Company>
  <LinksUpToDate>false</LinksUpToDate>
  <CharactersWithSpaces>1644</CharactersWithSpaces>
  <SharedDoc>false</SharedDoc>
  <HLinks>
    <vt:vector size="6" baseType="variant">
      <vt:variant>
        <vt:i4>3342363</vt:i4>
      </vt:variant>
      <vt:variant>
        <vt:i4>3</vt:i4>
      </vt:variant>
      <vt:variant>
        <vt:i4>0</vt:i4>
      </vt:variant>
      <vt:variant>
        <vt:i4>5</vt:i4>
      </vt:variant>
      <vt:variant>
        <vt:lpwstr>mailto:amccormick@cityofsparks.us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BCC Staff Report Template (General)</dc:title>
  <dc:subject/>
  <dc:creator>SPiro</dc:creator>
  <cp:keywords/>
  <cp:lastModifiedBy>Johnston, Sally</cp:lastModifiedBy>
  <cp:revision>2</cp:revision>
  <cp:lastPrinted>2018-03-06T20:36:00Z</cp:lastPrinted>
  <dcterms:created xsi:type="dcterms:W3CDTF">2025-09-03T14:45:00Z</dcterms:created>
  <dcterms:modified xsi:type="dcterms:W3CDTF">2025-09-03T14:45:00Z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NMS6VZY55J2Y-23-36</vt:lpwstr>
  </property>
  <property fmtid="{D5CDD505-2E9C-101B-9397-08002B2CF9AE}" pid="3" name="_dlc_DocIdItemGuid">
    <vt:lpwstr>ccf1335f-8630-4a90-afcb-02b80c6cffb6</vt:lpwstr>
  </property>
  <property fmtid="{D5CDD505-2E9C-101B-9397-08002B2CF9AE}" pid="4" name="_dlc_DocIdUrl">
    <vt:lpwstr>http://intranet.washoecounty.us/_layouts/15/DocIdRedir.aspx?ID=NMS6VZY55J2Y-23-36, NMS6VZY55J2Y-23-36</vt:lpwstr>
  </property>
  <property fmtid="{D5CDD505-2E9C-101B-9397-08002B2CF9AE}" pid="5" name="Document Type">
    <vt:lpwstr>Form</vt:lpwstr>
  </property>
  <property fmtid="{D5CDD505-2E9C-101B-9397-08002B2CF9AE}" pid="6" name="display_urn:schemas-microsoft-com:office:office#Editor">
    <vt:lpwstr>Andreasen, Joshua</vt:lpwstr>
  </property>
  <property fmtid="{D5CDD505-2E9C-101B-9397-08002B2CF9AE}" pid="7" name="Order">
    <vt:lpwstr>3600.00000000000</vt:lpwstr>
  </property>
  <property fmtid="{D5CDD505-2E9C-101B-9397-08002B2CF9AE}" pid="8" name="display_urn:schemas-microsoft-com:office:office#Author">
    <vt:lpwstr>Andreasen, Joshua</vt:lpwstr>
  </property>
</Properties>
</file>